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DF26" w14:textId="77777777" w:rsidR="00DB6697" w:rsidRPr="00DB6697" w:rsidRDefault="00DB6697" w:rsidP="00DB669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B669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ГОСУДАРСТВЕННОЕ СОБРАНИЕ РЕСПУБЛИКИ МАРИЙ ЭЛ</w:t>
      </w:r>
    </w:p>
    <w:p w14:paraId="064C92B2" w14:textId="77777777" w:rsidR="00DB6697" w:rsidRPr="00DB6697" w:rsidRDefault="00DB6697" w:rsidP="00DB669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dfaszwldez"/>
      <w:bookmarkStart w:id="1" w:name="bssPhr6"/>
      <w:bookmarkStart w:id="2" w:name="mari_32_Z_1"/>
      <w:bookmarkEnd w:id="0"/>
      <w:bookmarkEnd w:id="1"/>
      <w:bookmarkEnd w:id="2"/>
      <w:r w:rsidRPr="00DB669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ЗАКОН РЕСПУБЛИКИ МАРИЙ ЭЛ</w:t>
      </w:r>
    </w:p>
    <w:p w14:paraId="42A45AA1" w14:textId="77777777" w:rsidR="00DB6697" w:rsidRPr="00DB6697" w:rsidRDefault="00DB6697" w:rsidP="00DB669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3" w:name="dfasxfdyog"/>
      <w:bookmarkStart w:id="4" w:name="bssPhr7"/>
      <w:bookmarkStart w:id="5" w:name="mari_32_Z_2"/>
      <w:bookmarkEnd w:id="3"/>
      <w:bookmarkEnd w:id="4"/>
      <w:bookmarkEnd w:id="5"/>
      <w:r w:rsidRPr="00DB669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5 октября 2016 года № 32-З</w:t>
      </w:r>
    </w:p>
    <w:p w14:paraId="3635B385" w14:textId="77777777" w:rsidR="00DB6697" w:rsidRPr="00DB6697" w:rsidRDefault="00DB6697" w:rsidP="00DB669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6" w:name="dfaskfx1i2"/>
      <w:bookmarkStart w:id="7" w:name="bssPhr8"/>
      <w:bookmarkStart w:id="8" w:name="mari_32_Z_3"/>
      <w:bookmarkEnd w:id="6"/>
      <w:bookmarkEnd w:id="7"/>
      <w:bookmarkEnd w:id="8"/>
      <w:r w:rsidRPr="00DB669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внесении изменений в </w:t>
      </w:r>
      <w:hyperlink r:id="rId4" w:history="1">
        <w:r w:rsidRPr="00DB6697">
          <w:rPr>
            <w:rFonts w:ascii="Arial" w:eastAsia="Times New Roman" w:hAnsi="Arial" w:cs="Arial"/>
            <w:b/>
            <w:bCs/>
            <w:color w:val="1252A1"/>
            <w:sz w:val="27"/>
            <w:szCs w:val="27"/>
            <w:u w:val="single"/>
            <w:bdr w:val="none" w:sz="0" w:space="0" w:color="auto" w:frame="1"/>
            <w:lang w:eastAsia="ru-RU"/>
          </w:rPr>
          <w:t>Закон Республики Марий Эл</w:t>
        </w:r>
      </w:hyperlink>
      <w:r w:rsidRPr="00DB669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«Об организации перемещения задержанных транспортных средств на специализированную стоянку на территории Республики Марий Эл»</w:t>
      </w:r>
    </w:p>
    <w:p w14:paraId="4534D7C6" w14:textId="77777777" w:rsidR="00DB6697" w:rsidRPr="00DB6697" w:rsidRDefault="00DB6697" w:rsidP="00DB6697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fasgh8kry"/>
      <w:bookmarkStart w:id="10" w:name="bssPhr9"/>
      <w:bookmarkStart w:id="11" w:name="mari_32_Z_4"/>
      <w:bookmarkEnd w:id="9"/>
      <w:bookmarkEnd w:id="10"/>
      <w:bookmarkEnd w:id="11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2" w:name="mari_32_Z_23"/>
      <w:bookmarkEnd w:id="12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 Собранием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3" w:name="mari_32_Z_24"/>
      <w:bookmarkEnd w:id="13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Марий Эл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4" w:name="mari_32_Z_25"/>
      <w:bookmarkEnd w:id="14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сентября 2016 года</w:t>
      </w:r>
    </w:p>
    <w:p w14:paraId="17469455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fas30tn3w"/>
      <w:bookmarkStart w:id="16" w:name="bssPhr10"/>
      <w:bookmarkStart w:id="17" w:name="mari_32_Z_5"/>
      <w:bookmarkEnd w:id="15"/>
      <w:bookmarkEnd w:id="16"/>
      <w:bookmarkEnd w:id="17"/>
      <w:r w:rsidRPr="00DB66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Статья 1.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Внести в </w:t>
      </w:r>
      <w:hyperlink r:id="rId5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Закон Республики Марий Эл от 28 мая 2012 года № 25-З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перемещения задержанных транспортных средств на специализированную стоянку на территории Республики Марий Эл» (портал «Марий Эл официальная» (portal.mari.ru/</w:t>
      </w:r>
      <w:proofErr w:type="spellStart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pravo</w:t>
      </w:r>
      <w:proofErr w:type="spellEnd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30 мая 2012 г., № 28052012010025) следующие изменения:</w:t>
      </w:r>
    </w:p>
    <w:p w14:paraId="09B54CB6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fasx3h8v4"/>
      <w:bookmarkStart w:id="19" w:name="bssPhr11"/>
      <w:bookmarkStart w:id="20" w:name="mari_32_Z_6"/>
      <w:bookmarkEnd w:id="18"/>
      <w:bookmarkEnd w:id="19"/>
      <w:bookmarkEnd w:id="20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1. </w:t>
      </w:r>
      <w:hyperlink r:id="rId6" w:anchor="mari_25_Z_7" w:tooltip="1. Настоящий Закон регулирует отношения по организации перемещения задержанных транспортных средств на специализированную стоянку на территории Республики Марий Эл в случаях, предусмотренных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Часть 1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1 изложить в следующей редакции:</w:t>
      </w:r>
    </w:p>
    <w:p w14:paraId="0B4C8EB4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fasekyq99"/>
      <w:bookmarkStart w:id="22" w:name="bssPhr12"/>
      <w:bookmarkStart w:id="23" w:name="mari_32_Z_7"/>
      <w:bookmarkEnd w:id="21"/>
      <w:bookmarkEnd w:id="22"/>
      <w:bookmarkEnd w:id="23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«1. Настоящий Закон регулирует отношения по организации перемещения задержанных транспортных средств на специализированную стоянку на территории Республики Марий Эл в случаях, предусмотренных частью 1 статьи 27.13 Кодекса Российской Федерации об административных правонарушениях, их хранению и возврату владельцам, представителям владельцев или лицам, имеющим при себе документы, необходимые для управления данными транспортными средствами, оплате лицами, привлеченными к административной ответственности за административные правонарушения, повлекшие применение задержания транспортных средств, стоимости перемещения и хранения задержанных транспортных средств, за исключением транспортных средств, указанных в части 9 статьи 27.13 Кодекса Российской Федерации об административных правонарушениях.»,</w:t>
      </w:r>
    </w:p>
    <w:p w14:paraId="130B45CB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fas08c88t"/>
      <w:bookmarkStart w:id="25" w:name="bssPhr13"/>
      <w:bookmarkStart w:id="26" w:name="mari_32_Z_8"/>
      <w:bookmarkEnd w:id="24"/>
      <w:bookmarkEnd w:id="25"/>
      <w:bookmarkEnd w:id="26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2. В части 4 статьи 2 слова «водителю (судоводителю, владельцу, представителю владельца)» заменить словами «владельцу, представителю 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владельца или лицу, имеющему при себе документы, необходимые для управления данным транспортным средством».</w:t>
      </w:r>
    </w:p>
    <w:p w14:paraId="32812B47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dfasro4epg"/>
      <w:bookmarkStart w:id="28" w:name="bssPhr14"/>
      <w:bookmarkStart w:id="29" w:name="mari_32_Z_9"/>
      <w:bookmarkEnd w:id="27"/>
      <w:bookmarkEnd w:id="28"/>
      <w:bookmarkEnd w:id="29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3. </w:t>
      </w:r>
      <w:hyperlink r:id="rId7" w:anchor="mari_25_Z_15" w:tooltip="Статья 3. Порядок оплаты стоимости перемещения и хранения задержанных транспортных средств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Статью 3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14:paraId="206614EB" w14:textId="77777777" w:rsidR="00DB6697" w:rsidRPr="00DB6697" w:rsidRDefault="00DB6697" w:rsidP="00DB6697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dfas0stikk"/>
      <w:bookmarkStart w:id="31" w:name="bssPhr15"/>
      <w:bookmarkStart w:id="32" w:name="mari_32_Z_10"/>
      <w:bookmarkEnd w:id="30"/>
      <w:bookmarkEnd w:id="31"/>
      <w:bookmarkEnd w:id="32"/>
      <w:r w:rsidRPr="00DB66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«Статья 3. Порядок оплаты стоимости перемещения и хранения задержанных транспортных средств</w:t>
      </w:r>
    </w:p>
    <w:p w14:paraId="073D31D9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fasdkvqsq"/>
      <w:bookmarkStart w:id="34" w:name="bssPhr16"/>
      <w:bookmarkStart w:id="35" w:name="mari_32_Z_11"/>
      <w:bookmarkEnd w:id="33"/>
      <w:bookmarkEnd w:id="34"/>
      <w:bookmarkEnd w:id="35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1. Оплата стоимости перемещения и хранения задержанного транспортного средства осуществляется лицом, привлеченным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частях 9 и 12 статьи 27.13 Кодекса Российской Федерации об административных правонарушениях.</w:t>
      </w:r>
    </w:p>
    <w:p w14:paraId="51AE0755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dfasyvulgu"/>
      <w:bookmarkStart w:id="37" w:name="bssPhr17"/>
      <w:bookmarkStart w:id="38" w:name="mari_32_Z_12"/>
      <w:bookmarkEnd w:id="36"/>
      <w:bookmarkEnd w:id="37"/>
      <w:bookmarkEnd w:id="38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Оплата стоимости перемещения и хранения задержанного транспортного средства производится в сроки и по тарифам, установленным органом исполнительной власти Республики Марий Эл, уполномоченным в области государственного регулирования цен (тарифов) на товары (услуги).».</w:t>
      </w:r>
    </w:p>
    <w:p w14:paraId="1C5C15E2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dfaswwgh6h"/>
      <w:bookmarkStart w:id="40" w:name="bssPhr18"/>
      <w:bookmarkStart w:id="41" w:name="mari_32_Z_13"/>
      <w:bookmarkEnd w:id="39"/>
      <w:bookmarkEnd w:id="40"/>
      <w:bookmarkEnd w:id="41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4. В </w:t>
      </w:r>
      <w:hyperlink r:id="rId8" w:anchor="mari_25_Z_19" w:tooltip="Статья 4. Порядок возврата задержанных транспортных средств со специализированной стоянки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статье 4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3C035F4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dfasno6lzx"/>
      <w:bookmarkStart w:id="43" w:name="bssPhr19"/>
      <w:bookmarkStart w:id="44" w:name="mari_32_Z_14"/>
      <w:bookmarkEnd w:id="42"/>
      <w:bookmarkEnd w:id="43"/>
      <w:bookmarkEnd w:id="44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hyperlink r:id="rId9" w:anchor="mari_25_Z_20" w:tooltip="1. Возврат задержанного транспортного средства со специализированной стоянки производится лицом, ответственным за перемещение и хранение транспортных средств, на основании письменного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часть 1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14:paraId="4FE2839E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dfash8dg00"/>
      <w:bookmarkStart w:id="46" w:name="bssPhr20"/>
      <w:bookmarkStart w:id="47" w:name="mari_32_Z_15"/>
      <w:bookmarkEnd w:id="45"/>
      <w:bookmarkEnd w:id="46"/>
      <w:bookmarkEnd w:id="47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«1. Возврат задержанного транспортного средства со специализированной стоянки производится лицом, ответственным за перемещение и хранение транспортных средств, на основании письменного решения должностного лица, указанного в части 1 статьи 2 настоящего Закона, о прекращении задержания или о возврате указанного транспортного средства.»;</w:t>
      </w:r>
    </w:p>
    <w:p w14:paraId="3FE02428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dfaszr00tu"/>
      <w:bookmarkStart w:id="49" w:name="bssPhr21"/>
      <w:bookmarkStart w:id="50" w:name="mari_32_Z_16"/>
      <w:bookmarkEnd w:id="48"/>
      <w:bookmarkEnd w:id="49"/>
      <w:bookmarkEnd w:id="50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в </w:t>
      </w:r>
      <w:hyperlink r:id="rId10" w:anchor="mari_25_Z_21" w:tooltip="2. Возврат задержанного транспортного средства осуществляется путем его передачи владельцу, представителю владельца или лицу, имеющему при себе документы, необходимые для управления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части 2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4D7F19E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dfasdnfggt"/>
      <w:bookmarkStart w:id="52" w:name="bssPhr22"/>
      <w:bookmarkStart w:id="53" w:name="mari_32_Z_17"/>
      <w:bookmarkEnd w:id="51"/>
      <w:bookmarkEnd w:id="52"/>
      <w:bookmarkEnd w:id="53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в </w:t>
      </w:r>
      <w:hyperlink r:id="rId11" w:anchor="mari_25_Z_21" w:tooltip="2. Возврат задержанного транспортного средства осуществляется путем его передачи владельцу, представителю владельца или лицу, имеющему при себе документы, необходимые для управления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слова «водителю (судоводителю, владельцу, представителю владельца)» заменить словами «владельцу, представителю владельца или лицу, 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имеющему при себе документы, необходимые для управления данным транспортным средством,»;</w:t>
      </w:r>
    </w:p>
    <w:p w14:paraId="3B5D0122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dfasg7nzry"/>
      <w:bookmarkStart w:id="55" w:name="bssPhr23"/>
      <w:bookmarkStart w:id="56" w:name="mari_32_Z_18"/>
      <w:bookmarkEnd w:id="54"/>
      <w:bookmarkEnd w:id="55"/>
      <w:bookmarkEnd w:id="56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в </w:t>
      </w:r>
      <w:hyperlink r:id="rId12" w:anchor="mari_25_Z_21" w:tooltip="2. Возврат задержанного транспортного средства осуществляется путем его передачи владельцу, представителю владельца или лицу, имеющему при себе документы, необходимые для управления..." w:history="1">
        <w:r w:rsidRPr="00DB6697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абзаце втором</w:t>
        </w:r>
      </w:hyperlink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«водителю (судоводителю, владельцу, представителю владельца) задержанного транспортного средства» заменить словами «владельцу, представителю владельца или лицу, имеющему при себе документы, необходимые для управления данным транспортным средством».</w:t>
      </w:r>
    </w:p>
    <w:p w14:paraId="7A013ACF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dfasngf4pk"/>
      <w:bookmarkStart w:id="58" w:name="bssPhr24"/>
      <w:bookmarkStart w:id="59" w:name="mari_32_Z_19"/>
      <w:bookmarkEnd w:id="57"/>
      <w:bookmarkEnd w:id="58"/>
      <w:bookmarkEnd w:id="59"/>
      <w:r w:rsidRPr="00DB66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Статья 2.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Настоящий Закон вступает в силу по истечении десяти дней после дня его официального опубликования и распространяется на правоотношения, возникшие с 1 сентября 2016 года.</w:t>
      </w:r>
    </w:p>
    <w:p w14:paraId="1C39FFA7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dfasdotln6"/>
      <w:bookmarkStart w:id="61" w:name="bssPhr25"/>
      <w:bookmarkStart w:id="62" w:name="mari_32_Z_20"/>
      <w:bookmarkEnd w:id="60"/>
      <w:bookmarkEnd w:id="61"/>
      <w:bookmarkEnd w:id="62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Нормативные правовые акты органов исполнительной власти Республики Марий Эл в сфере организации перемещения задержанных транспортных средств на специализированную стоянку подлежат приведению в соответствие с настоящим Законом в течение двух месяцев со дня вступления в силу настоящего Закона.</w:t>
      </w:r>
    </w:p>
    <w:p w14:paraId="7811653C" w14:textId="77777777" w:rsidR="00DB6697" w:rsidRPr="00DB6697" w:rsidRDefault="00DB6697" w:rsidP="00DB6697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dfasgix9yb"/>
      <w:bookmarkStart w:id="64" w:name="bssPhr26"/>
      <w:bookmarkStart w:id="65" w:name="mari_32_Z_21"/>
      <w:bookmarkEnd w:id="63"/>
      <w:bookmarkEnd w:id="64"/>
      <w:bookmarkEnd w:id="65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66" w:name="mari_32_Z_26"/>
      <w:bookmarkEnd w:id="66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Марий Эл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67" w:name="mari_32_Z_27"/>
      <w:bookmarkEnd w:id="67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Маркелов</w:t>
      </w:r>
    </w:p>
    <w:p w14:paraId="4E659825" w14:textId="77777777" w:rsidR="00DB6697" w:rsidRPr="00DB6697" w:rsidRDefault="00DB6697" w:rsidP="00DB6697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dfas20m07x"/>
      <w:bookmarkStart w:id="69" w:name="bssPhr27"/>
      <w:bookmarkStart w:id="70" w:name="mari_32_Z_22"/>
      <w:bookmarkEnd w:id="68"/>
      <w:bookmarkEnd w:id="69"/>
      <w:bookmarkEnd w:id="70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Йошкар-Ола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1" w:name="mari_32_Z_28"/>
      <w:bookmarkEnd w:id="71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октября 2016 года</w:t>
      </w:r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2" w:name="mari_32_Z_29"/>
      <w:bookmarkEnd w:id="72"/>
      <w:r w:rsidRPr="00DB6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32-З</w:t>
      </w:r>
    </w:p>
    <w:p w14:paraId="3F9FFE78" w14:textId="77777777" w:rsidR="00D163C6" w:rsidRDefault="00D163C6">
      <w:bookmarkStart w:id="73" w:name="_GoBack"/>
      <w:bookmarkEnd w:id="73"/>
    </w:p>
    <w:sectPr w:rsidR="00D1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E"/>
    <w:rsid w:val="00D163C6"/>
    <w:rsid w:val="00DB6697"/>
    <w:rsid w:val="00F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193D6-BA04-4323-8C9F-61167217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364907_mari_25_Z_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81_364907_mari_25_Z_15" TargetMode="External"/><Relationship Id="rId12" Type="http://schemas.openxmlformats.org/officeDocument/2006/relationships/hyperlink" Target="https://www.glavbukh.ru/npd/edoc/81_364907_mari_25_Z_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364907_mari_25_Z_7" TargetMode="External"/><Relationship Id="rId11" Type="http://schemas.openxmlformats.org/officeDocument/2006/relationships/hyperlink" Target="https://www.glavbukh.ru/npd/edoc/81_364907_mari_25_Z_21" TargetMode="External"/><Relationship Id="rId5" Type="http://schemas.openxmlformats.org/officeDocument/2006/relationships/hyperlink" Target="https://www.glavbukh.ru/npd/edoc/81_364907_" TargetMode="External"/><Relationship Id="rId10" Type="http://schemas.openxmlformats.org/officeDocument/2006/relationships/hyperlink" Target="https://www.glavbukh.ru/npd/edoc/81_364907_mari_25_Z_21" TargetMode="External"/><Relationship Id="rId4" Type="http://schemas.openxmlformats.org/officeDocument/2006/relationships/hyperlink" Target="https://www.glavbukh.ru/npd/edoc/81_364907_" TargetMode="External"/><Relationship Id="rId9" Type="http://schemas.openxmlformats.org/officeDocument/2006/relationships/hyperlink" Target="https://www.glavbukh.ru/npd/edoc/81_364907_mari_25_Z_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2020-11-23T08:25:00Z</dcterms:created>
  <dcterms:modified xsi:type="dcterms:W3CDTF">2020-11-23T08:27:00Z</dcterms:modified>
</cp:coreProperties>
</file>